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758" w14:textId="5A832706" w:rsidR="00A203B5" w:rsidRPr="00346020" w:rsidRDefault="00A203B5" w:rsidP="00CF101F">
      <w:pPr>
        <w:jc w:val="center"/>
        <w:rPr>
          <w:b/>
          <w:bCs/>
          <w:sz w:val="21"/>
          <w:szCs w:val="21"/>
          <w:u w:val="single"/>
          <w:lang w:val="en-US"/>
        </w:rPr>
      </w:pPr>
      <w:r w:rsidRPr="00346020">
        <w:rPr>
          <w:b/>
          <w:bCs/>
          <w:sz w:val="21"/>
          <w:szCs w:val="21"/>
          <w:u w:val="single"/>
          <w:lang w:val="en-US"/>
        </w:rPr>
        <w:t>TRRS ONE RR 202</w:t>
      </w:r>
      <w:r w:rsidR="007D5F63">
        <w:rPr>
          <w:b/>
          <w:bCs/>
          <w:sz w:val="21"/>
          <w:szCs w:val="21"/>
          <w:u w:val="single"/>
          <w:lang w:val="en-US"/>
        </w:rPr>
        <w:t>2</w:t>
      </w:r>
    </w:p>
    <w:p w14:paraId="3F2696CC" w14:textId="46805A4E" w:rsidR="00A203B5" w:rsidRDefault="00A203B5" w:rsidP="00A203B5">
      <w:pPr>
        <w:jc w:val="both"/>
        <w:rPr>
          <w:sz w:val="21"/>
          <w:szCs w:val="21"/>
          <w:lang w:val="en-US"/>
        </w:rPr>
      </w:pPr>
    </w:p>
    <w:p w14:paraId="0315A176" w14:textId="34639095" w:rsidR="00CF101F" w:rsidRPr="004E393C" w:rsidRDefault="00CF101F" w:rsidP="00CF101F">
      <w:pPr>
        <w:jc w:val="center"/>
        <w:rPr>
          <w:color w:val="FF0000"/>
          <w:sz w:val="32"/>
          <w:szCs w:val="32"/>
          <w:lang w:val="en-US"/>
        </w:rPr>
      </w:pPr>
      <w:r w:rsidRPr="004E393C">
        <w:rPr>
          <w:color w:val="FF0000"/>
          <w:sz w:val="32"/>
          <w:szCs w:val="32"/>
          <w:lang w:val="en-US"/>
        </w:rPr>
        <w:t xml:space="preserve">Trial 2 WORLD CHAMPION </w:t>
      </w:r>
    </w:p>
    <w:p w14:paraId="1F6BBBF0" w14:textId="77777777" w:rsidR="00CF101F" w:rsidRPr="00346020" w:rsidRDefault="00CF101F" w:rsidP="00A203B5">
      <w:pPr>
        <w:jc w:val="both"/>
        <w:rPr>
          <w:sz w:val="21"/>
          <w:szCs w:val="21"/>
          <w:lang w:val="en-US"/>
        </w:rPr>
      </w:pPr>
    </w:p>
    <w:p w14:paraId="3FDC2257" w14:textId="77777777" w:rsidR="00CF101F" w:rsidRDefault="00A203B5" w:rsidP="00ED6669">
      <w:pPr>
        <w:tabs>
          <w:tab w:val="left" w:pos="2202"/>
        </w:tabs>
        <w:jc w:val="both"/>
        <w:rPr>
          <w:sz w:val="21"/>
          <w:szCs w:val="21"/>
          <w:lang w:val="en-US"/>
        </w:rPr>
      </w:pPr>
      <w:r w:rsidRPr="00346020">
        <w:rPr>
          <w:sz w:val="21"/>
          <w:szCs w:val="21"/>
          <w:lang w:val="en-US"/>
        </w:rPr>
        <w:t>Nov. 20</w:t>
      </w:r>
      <w:r w:rsidR="00C97D08">
        <w:rPr>
          <w:sz w:val="21"/>
          <w:szCs w:val="21"/>
          <w:lang w:val="en-US"/>
        </w:rPr>
        <w:t>2</w:t>
      </w:r>
      <w:r w:rsidR="007D5F63">
        <w:rPr>
          <w:sz w:val="21"/>
          <w:szCs w:val="21"/>
          <w:lang w:val="en-US"/>
        </w:rPr>
        <w:t>1</w:t>
      </w:r>
    </w:p>
    <w:p w14:paraId="4EDDD5FA" w14:textId="77777777" w:rsidR="00CF101F" w:rsidRDefault="00CF101F" w:rsidP="00ED6669">
      <w:pPr>
        <w:tabs>
          <w:tab w:val="left" w:pos="2202"/>
        </w:tabs>
        <w:jc w:val="both"/>
        <w:rPr>
          <w:sz w:val="21"/>
          <w:szCs w:val="21"/>
          <w:lang w:val="en-US"/>
        </w:rPr>
      </w:pPr>
    </w:p>
    <w:p w14:paraId="1999953D" w14:textId="6CDBE637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Winner of the Trial World Championship in Trial 2, with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British rider Toby Martyn and World Runner-up in Trial GP with Adam Raga for the sixth time in a row, the TRRS RR has established itself as the most competitive motorcycle of the moment.</w:t>
      </w:r>
    </w:p>
    <w:p w14:paraId="5B35CD1D" w14:textId="0D7012B8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High performance, high-tech materials, maximum quality in its manufactur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ing process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es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exclusivity in its details,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provide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 100% sport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ive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character.</w:t>
      </w:r>
    </w:p>
    <w:p w14:paraId="4809A047" w14:textId="1ECC2EDA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White &amp; Red, this is how this model can be defined, 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r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acing, with personality and elegan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>cy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, 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it 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will not go unnoticed.</w:t>
      </w:r>
    </w:p>
    <w:p w14:paraId="234B5683" w14:textId="7010F958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The RR is synonymous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of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racing success around the world and is aimed at particularly demanding riders who appreciate high performance, </w:t>
      </w:r>
      <w:proofErr w:type="gramStart"/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exclusivity</w:t>
      </w:r>
      <w:proofErr w:type="gramEnd"/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top performance.</w:t>
      </w:r>
    </w:p>
    <w:p w14:paraId="66DA6CD8" w14:textId="5BAFD92B" w:rsidR="00FC54F8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TRS Motorcycles: FIM Trial Manufacturers World Champions 2021.</w:t>
      </w:r>
      <w:r w:rsidR="00315601" w:rsidRPr="00346020">
        <w:rPr>
          <w:sz w:val="21"/>
          <w:szCs w:val="21"/>
          <w:lang w:val="en-US"/>
        </w:rPr>
        <w:tab/>
      </w:r>
    </w:p>
    <w:p w14:paraId="57B61C1E" w14:textId="184C4B4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  <w:t>NEWS</w:t>
      </w:r>
    </w:p>
    <w:p w14:paraId="3A0E22BC" w14:textId="41EFC9D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  <w:t>CYCLE PART:</w:t>
      </w:r>
    </w:p>
    <w:p w14:paraId="119657B6" w14:textId="42C30A13" w:rsidR="000E095D" w:rsidRDefault="000E095D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Concerning the frame</w:t>
      </w:r>
      <w:r w:rsidRPr="000E095D">
        <w:rPr>
          <w:rFonts w:eastAsia="Times New Roman" w:cstheme="minorHAnsi"/>
          <w:color w:val="000000"/>
          <w:sz w:val="20"/>
          <w:szCs w:val="20"/>
          <w:lang w:val="en-US" w:eastAsia="es-ES"/>
        </w:rPr>
        <w:t>, the position of the steering head angle has been modified, as well as the heat treatment process, reducing stresses and improving dimensions. These changes increase agility and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provide better</w:t>
      </w:r>
      <w:r w:rsidRPr="000E095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handling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to the riders</w:t>
      </w:r>
      <w:r w:rsidRPr="000E095D">
        <w:rPr>
          <w:rFonts w:eastAsia="Times New Roman" w:cstheme="minorHAnsi"/>
          <w:color w:val="000000"/>
          <w:sz w:val="20"/>
          <w:szCs w:val="20"/>
          <w:lang w:val="en-US" w:eastAsia="es-ES"/>
        </w:rPr>
        <w:t>. Added to the optimal stiffness and unmatched feel that characterize TRRS's innovative frame.</w:t>
      </w:r>
    </w:p>
    <w:p w14:paraId="7257DB89" w14:textId="0D159F8B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At the bottom, the new rubber for the protection of the crankcase 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has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substantially increase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>d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>its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resistance against possible impacts.</w:t>
      </w:r>
    </w:p>
    <w:p w14:paraId="7A19B482" w14:textId="21BF72AE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In the intake part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for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filter box, we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have designed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 new drain </w:t>
      </w:r>
      <w:r w:rsidR="000B3A0A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flap</w:t>
      </w:r>
      <w:r w:rsidR="000B3A0A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that improves drainage when both</w:t>
      </w:r>
      <w:r w:rsidR="00145F8E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water and mud are abundant on the ground. In addition, the improvement in the air filter spring improves its positioning.</w:t>
      </w:r>
    </w:p>
    <w:p w14:paraId="69CE8CD8" w14:textId="4014F654" w:rsidR="00ED6669" w:rsidRPr="00ED6669" w:rsidRDefault="00ED3486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front fork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has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new settings and gold </w:t>
      </w:r>
      <w:r w:rsidR="00A147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stanchion tube</w:t>
      </w:r>
      <w:r w:rsidR="00A147D6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this time equips black </w:t>
      </w:r>
      <w:r w:rsidR="00A147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lower leg</w:t>
      </w:r>
      <w:r w:rsidR="00A147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that combine with machined and anodized </w:t>
      </w:r>
      <w:r w:rsidR="00A147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triple clamp</w:t>
      </w:r>
      <w:r w:rsidR="00A147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in the same color.</w:t>
      </w:r>
    </w:p>
    <w:p w14:paraId="392C6088" w14:textId="2897ACC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There are many novelties that continue to strengthen the identity of the brand. Among others, the new </w:t>
      </w:r>
      <w:r w:rsidR="008B25C0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throttle </w:t>
      </w:r>
      <w:proofErr w:type="gramStart"/>
      <w:r w:rsidR="008B25C0">
        <w:rPr>
          <w:rFonts w:eastAsia="Times New Roman" w:cstheme="minorHAnsi"/>
          <w:color w:val="000000"/>
          <w:sz w:val="20"/>
          <w:szCs w:val="20"/>
          <w:lang w:val="en-US" w:eastAsia="es-ES"/>
        </w:rPr>
        <w:t>cover</w:t>
      </w:r>
      <w:proofErr w:type="gramEnd"/>
      <w:r w:rsidR="00A22768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and the elastic strap</w:t>
      </w:r>
      <w:r w:rsidR="007906F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7906FF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for the kill switch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,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both with the TRRS logo.</w:t>
      </w:r>
    </w:p>
    <w:p w14:paraId="292C8DE2" w14:textId="58F41AB2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electrical installation mounts a new protector for the regulator connector, which improves protection against the projection of water and mud. This system feeds the cooling </w:t>
      </w:r>
      <w:r w:rsidR="008B25C0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which is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managed by the reliable electronic temperature sensor together with an efficient Ø134mm fan.</w:t>
      </w:r>
    </w:p>
    <w:p w14:paraId="529E3F4B" w14:textId="3A767FE8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In the damping system, a more reinforced ball joint is added </w:t>
      </w:r>
      <w:r w:rsidR="008B25C0">
        <w:rPr>
          <w:rFonts w:eastAsia="Times New Roman" w:cstheme="minorHAnsi"/>
          <w:color w:val="000000"/>
          <w:sz w:val="20"/>
          <w:szCs w:val="20"/>
          <w:lang w:val="en-US" w:eastAsia="es-ES"/>
        </w:rPr>
        <w:t>which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increases the duration and reduces free play.</w:t>
      </w:r>
    </w:p>
    <w:p w14:paraId="3D9A8606" w14:textId="03B99659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In the exhaust system, it uses a new forged support at the front, which keeps the titanium exhaust curve fixed </w:t>
      </w:r>
      <w:r w:rsidR="007906FF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with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more “Racing” characteristics.</w:t>
      </w:r>
    </w:p>
    <w:p w14:paraId="63582F52" w14:textId="1735C02E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lastRenderedPageBreak/>
        <w:t xml:space="preserve">The black anodized rims with white hubs combine with the new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design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of the </w:t>
      </w:r>
      <w:proofErr w:type="gramStart"/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bike </w:t>
      </w:r>
      <w:r w:rsidR="008E08E6">
        <w:rPr>
          <w:rFonts w:eastAsia="Times New Roman" w:cstheme="minorHAnsi"/>
          <w:color w:val="000000"/>
          <w:sz w:val="20"/>
          <w:szCs w:val="20"/>
          <w:lang w:val="en-US" w:eastAsia="es-ES"/>
        </w:rPr>
        <w:t>as a whole</w:t>
      </w:r>
      <w:proofErr w:type="gramEnd"/>
      <w:r w:rsidR="008E08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. </w:t>
      </w:r>
    </w:p>
    <w:p w14:paraId="5ADB8AFC" w14:textId="54C8589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new graphics harmonize the new RR 2022 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>on the highest level of the</w:t>
      </w:r>
      <w:r w:rsidR="00B47990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competition field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. </w:t>
      </w:r>
    </w:p>
    <w:p w14:paraId="65079CDA" w14:textId="1DA0D93C" w:rsidR="00ED6669" w:rsidRPr="00ED6669" w:rsidRDefault="00222B6B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  <w:t>ENGINE:</w:t>
      </w:r>
    </w:p>
    <w:p w14:paraId="17013851" w14:textId="3D9EC61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  <w:t>250-280-300</w:t>
      </w:r>
    </w:p>
    <w:p w14:paraId="62151C47" w14:textId="0F231FA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aluminum injection crankcases have received an update, which increases manufacturing precision and reduces stresses.</w:t>
      </w:r>
    </w:p>
    <w:p w14:paraId="6CF02CB5" w14:textId="26902A12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filler cap changes to red anodized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as well as the starter lever bushing.</w:t>
      </w:r>
    </w:p>
    <w:p w14:paraId="1A8FD634" w14:textId="53D8649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magnetic flywheel changes 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>its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configuration, increasing the torque at low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achieving a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 delivery.</w:t>
      </w:r>
    </w:p>
    <w:p w14:paraId="1B1937CC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  <w:t>125</w:t>
      </w:r>
    </w:p>
    <w:p w14:paraId="751FBD10" w14:textId="214CBB73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125cc displacement has been equipped with a new crankshaft, piston, cylinder head and cylinder head cover.</w:t>
      </w:r>
    </w:p>
    <w:p w14:paraId="2193EEE3" w14:textId="2F98FF0E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magnetic flywheel changes its configuration, increasing the torque at low turns and achieving more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 delivery.</w:t>
      </w:r>
    </w:p>
    <w:p w14:paraId="1373C298" w14:textId="39E8D0D1" w:rsidR="00ED6669" w:rsidRPr="009E22E6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  <w:t>Electrical start:</w:t>
      </w:r>
    </w:p>
    <w:p w14:paraId="33B49450" w14:textId="03AAB79B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As already announced with the GOLD model, the cable routing from the battery to the starter </w:t>
      </w:r>
      <w:r w:rsidR="0015323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motor</w:t>
      </w:r>
      <w:r w:rsidR="0015323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has been updated. A redesign of the starter motor has also been incorporated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improving assembly fitting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with the exhaust.</w:t>
      </w:r>
    </w:p>
    <w:p w14:paraId="788F86E4" w14:textId="1B7D8704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magnetic flywheel changes the configuration and increases the inertia, thereby increasing the torque at low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achieving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 delivery.</w:t>
      </w:r>
    </w:p>
    <w:p w14:paraId="10B2E1CD" w14:textId="3C1AE00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 new choke </w:t>
      </w:r>
      <w:r w:rsidR="0015323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puller Keihin adapter</w:t>
      </w:r>
      <w:r w:rsidR="0015323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has been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added to facilitate 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>accessibility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when equipped with an electric starter.</w:t>
      </w:r>
    </w:p>
    <w:p w14:paraId="79B049B1" w14:textId="696EB07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</w:pPr>
      <w:r w:rsidRPr="00ED6669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  <w:t>CYCLE PART:</w:t>
      </w:r>
    </w:p>
    <w:p w14:paraId="7FB97981" w14:textId="5675323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125-250-280-300 cc.</w:t>
      </w:r>
    </w:p>
    <w:p w14:paraId="09774A12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1. Electrical installation with cover for the regulator connector.</w:t>
      </w:r>
    </w:p>
    <w:p w14:paraId="40613FEC" w14:textId="1917816C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</w:t>
      </w:r>
      <w:r w:rsidR="003B218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Elastic strap for the kill switch</w:t>
      </w:r>
      <w:r w:rsidR="003B218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with TRRS logo.</w:t>
      </w:r>
    </w:p>
    <w:p w14:paraId="6DDE2117" w14:textId="35CCCED9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3. </w:t>
      </w:r>
      <w:r w:rsidR="00B6003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Cover throttle</w:t>
      </w:r>
      <w:r w:rsidR="00B6003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with TRRS logo.</w:t>
      </w:r>
    </w:p>
    <w:p w14:paraId="7DA85FD2" w14:textId="7E2C731C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4. 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>G</w:t>
      </w:r>
      <w:r w:rsidR="00936D3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old </w:t>
      </w:r>
      <w:r w:rsidR="00936D3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stanchion tube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/</w:t>
      </w:r>
      <w:r w:rsidR="00936D3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black </w:t>
      </w:r>
      <w:r w:rsidR="00936D3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lower leg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3F70EDDB" w14:textId="0A48FCD3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5. Machined and black anodized </w:t>
      </w:r>
      <w:r w:rsidR="00936D3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triple clamp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. </w:t>
      </w:r>
    </w:p>
    <w:p w14:paraId="6A61BA0E" w14:textId="2D17E3A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6. 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Front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mudguard 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holder 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>b</w:t>
      </w:r>
      <w:r w:rsidR="00B032D6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lack anodized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422BA093" w14:textId="5C1DEF4C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7. Improved filter box drainage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B032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flap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1EBBFA0D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lastRenderedPageBreak/>
        <w:t>8. Air filter spring.</w:t>
      </w:r>
    </w:p>
    <w:p w14:paraId="2C74859D" w14:textId="08862018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9. New </w:t>
      </w:r>
      <w:r w:rsidR="00B032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rocker link</w:t>
      </w:r>
      <w:r w:rsidR="00B032D6" w:rsidRP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ball joint.</w:t>
      </w:r>
    </w:p>
    <w:p w14:paraId="0D36970E" w14:textId="624E2FF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10. Forging front exhaust</w:t>
      </w:r>
      <w:r w:rsidR="00155A0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155A0D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support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024D9E59" w14:textId="77B3D12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11.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Frame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. Heat treatment process change. Dimensional improvements and stress reduction. White color.</w:t>
      </w:r>
    </w:p>
    <w:p w14:paraId="76C080E3" w14:textId="64BFFB50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12. New crankcase protector rubber.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Better</w:t>
      </w:r>
      <w:r w:rsidR="00155A0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155A0D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protection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521D8C63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13. Wheels. Black anodized rims and white hub.</w:t>
      </w:r>
    </w:p>
    <w:p w14:paraId="5DC31626" w14:textId="428F27D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15. New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graphics.</w:t>
      </w:r>
    </w:p>
    <w:p w14:paraId="41FF6454" w14:textId="1E88F643" w:rsidR="00ED6669" w:rsidRPr="00ED6669" w:rsidRDefault="00742F3D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  <w:t>ENGINE:</w:t>
      </w:r>
    </w:p>
    <w:p w14:paraId="33129716" w14:textId="5D781D45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250-280-300 cc.</w:t>
      </w:r>
    </w:p>
    <w:p w14:paraId="6B3AFD88" w14:textId="53F15998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1. Aluminum injection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crankcases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, update of the manufacturing process.</w:t>
      </w:r>
    </w:p>
    <w:p w14:paraId="511D42BE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</w:t>
      </w:r>
      <w:r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Oil filler cap and starter lever bushing, red anodized.</w:t>
      </w:r>
    </w:p>
    <w:p w14:paraId="6A964212" w14:textId="3D0F7546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3. Magnetic flywheel with new configuration. Increases torque at low</w:t>
      </w:r>
      <w:r w:rsidR="00E02CFB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02CFB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delivers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power.</w:t>
      </w:r>
    </w:p>
    <w:p w14:paraId="1EDD7F24" w14:textId="16BEB31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125 cc.</w:t>
      </w:r>
    </w:p>
    <w:p w14:paraId="326346B8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1. Domed piston.</w:t>
      </w:r>
    </w:p>
    <w:p w14:paraId="259CD4FD" w14:textId="3FFE555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Reinforced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internal cylinder head.</w:t>
      </w:r>
    </w:p>
    <w:p w14:paraId="0CA3C714" w14:textId="4E19985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3. </w:t>
      </w:r>
      <w:r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Cylinder head cover </w:t>
      </w:r>
      <w:r w:rsidR="00E02CFB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with </w:t>
      </w:r>
      <w:r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temperature sensor</w:t>
      </w:r>
      <w:r w:rsidR="00E02CFB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reinforced.</w:t>
      </w:r>
    </w:p>
    <w:p w14:paraId="02190397" w14:textId="379B12C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4. Crankshaft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set.</w:t>
      </w:r>
    </w:p>
    <w:p w14:paraId="14AB699C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5. Oil filler cap and starter lever bushing, red anodized.</w:t>
      </w:r>
    </w:p>
    <w:p w14:paraId="0EFF5088" w14:textId="532B4264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6. Magnetic flywheel with new configuration. Increases torque at low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="009F2830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  <w:r w:rsidR="009F2830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and delivers more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power.</w:t>
      </w:r>
    </w:p>
    <w:p w14:paraId="5406FFE5" w14:textId="630D662B" w:rsidR="00ED6669" w:rsidRPr="009E22E6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Electric starter:</w:t>
      </w:r>
    </w:p>
    <w:p w14:paraId="2B93C50A" w14:textId="3D9ECCB9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1. Magnetic flywheel with new configuration. Increases torque at low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="009F2830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  <w:r w:rsidR="009F2830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and delivers more </w:t>
      </w:r>
      <w:r w:rsidR="00765C12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power.</w:t>
      </w:r>
    </w:p>
    <w:p w14:paraId="5EFAEA18" w14:textId="4DA3B6A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Choke puller Keihin adapter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.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Easy</w:t>
      </w:r>
      <w:r w:rsidR="009F2830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starter operation with cold engine.</w:t>
      </w:r>
    </w:p>
    <w:p w14:paraId="5AF39646" w14:textId="1020993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3. Electric starter motor, with new</w:t>
      </w:r>
      <w:r w:rsidR="00467697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467697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fixation.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</w:p>
    <w:p w14:paraId="5BB8E47E" w14:textId="14157749" w:rsidR="00FC54F8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4. Electric starter battery with new connector.</w:t>
      </w:r>
    </w:p>
    <w:p w14:paraId="168DE212" w14:textId="77777777" w:rsidR="00ED6669" w:rsidRPr="00824FCE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</w:p>
    <w:p w14:paraId="5F22A797" w14:textId="77777777" w:rsidR="00A203B5" w:rsidRPr="00AD0CE0" w:rsidRDefault="001B6D91" w:rsidP="00A203B5">
      <w:pPr>
        <w:jc w:val="both"/>
        <w:rPr>
          <w:sz w:val="21"/>
          <w:szCs w:val="21"/>
        </w:rPr>
      </w:pPr>
      <w:hyperlink r:id="rId7" w:history="1">
        <w:r w:rsidR="00A203B5" w:rsidRPr="00AD0CE0">
          <w:rPr>
            <w:rStyle w:val="Hyperlink"/>
            <w:sz w:val="21"/>
            <w:szCs w:val="21"/>
          </w:rPr>
          <w:t>www.trsmotorcycles.com</w:t>
        </w:r>
      </w:hyperlink>
    </w:p>
    <w:p w14:paraId="4F842252" w14:textId="77777777" w:rsidR="00A203B5" w:rsidRPr="00AD0CE0" w:rsidRDefault="00A203B5" w:rsidP="00A203B5">
      <w:pPr>
        <w:jc w:val="both"/>
        <w:rPr>
          <w:sz w:val="21"/>
          <w:szCs w:val="21"/>
        </w:rPr>
      </w:pPr>
    </w:p>
    <w:sectPr w:rsidR="00A203B5" w:rsidRPr="00AD0CE0" w:rsidSect="00E95CD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7FC2" w14:textId="77777777" w:rsidR="00435701" w:rsidRDefault="00435701" w:rsidP="006A5B03">
      <w:r>
        <w:separator/>
      </w:r>
    </w:p>
  </w:endnote>
  <w:endnote w:type="continuationSeparator" w:id="0">
    <w:p w14:paraId="628D1545" w14:textId="77777777" w:rsidR="00435701" w:rsidRDefault="00435701" w:rsidP="006A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511C" w14:textId="77777777" w:rsidR="00244321" w:rsidRPr="00244321" w:rsidRDefault="00244321">
    <w:pPr>
      <w:pStyle w:val="Footer"/>
      <w:rPr>
        <w:rFonts w:cs="Times New Roman (Cuerpo en alfa"/>
        <w:i/>
        <w:sz w:val="16"/>
      </w:rPr>
    </w:pPr>
    <w:r>
      <w:rPr>
        <w:rFonts w:cs="Times New Roman (Cuerpo en alfa"/>
        <w:i/>
        <w:sz w:val="16"/>
      </w:rPr>
      <w:tab/>
    </w:r>
    <w:r>
      <w:rPr>
        <w:rFonts w:cs="Times New Roman (Cuerpo en alfa"/>
        <w:i/>
        <w:sz w:val="16"/>
      </w:rPr>
      <w:tab/>
    </w:r>
    <w:r w:rsidRPr="00244321">
      <w:rPr>
        <w:rFonts w:cs="Times New Roman (Cuerpo en alfa"/>
        <w:i/>
        <w:sz w:val="16"/>
      </w:rPr>
      <w:t>TRS MOTORCYCLES, S.L.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E186" w14:textId="77777777" w:rsidR="00435701" w:rsidRDefault="00435701" w:rsidP="006A5B03">
      <w:r>
        <w:separator/>
      </w:r>
    </w:p>
  </w:footnote>
  <w:footnote w:type="continuationSeparator" w:id="0">
    <w:p w14:paraId="5C8DF5EB" w14:textId="77777777" w:rsidR="00435701" w:rsidRDefault="00435701" w:rsidP="006A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9EF" w14:textId="77777777" w:rsidR="006A5B03" w:rsidRDefault="006A5B03">
    <w:pPr>
      <w:pStyle w:val="Header"/>
    </w:pPr>
    <w:r>
      <w:tab/>
    </w:r>
    <w:r>
      <w:tab/>
    </w:r>
    <w:r w:rsidRPr="006A5B03">
      <w:rPr>
        <w:noProof/>
      </w:rPr>
      <w:drawing>
        <wp:inline distT="0" distB="0" distL="0" distR="0" wp14:anchorId="71E1A57E" wp14:editId="7896B8BF">
          <wp:extent cx="967154" cy="1413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207" cy="17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B5"/>
    <w:rsid w:val="00007E1B"/>
    <w:rsid w:val="000B3A0A"/>
    <w:rsid w:val="000E095D"/>
    <w:rsid w:val="000E135F"/>
    <w:rsid w:val="000E68F0"/>
    <w:rsid w:val="00120D81"/>
    <w:rsid w:val="00145F8E"/>
    <w:rsid w:val="001527F1"/>
    <w:rsid w:val="00153236"/>
    <w:rsid w:val="00155A0D"/>
    <w:rsid w:val="001613B7"/>
    <w:rsid w:val="00191F5A"/>
    <w:rsid w:val="001B6D91"/>
    <w:rsid w:val="001B74F6"/>
    <w:rsid w:val="001D4ED2"/>
    <w:rsid w:val="00200F23"/>
    <w:rsid w:val="002053AA"/>
    <w:rsid w:val="00207979"/>
    <w:rsid w:val="00222B6B"/>
    <w:rsid w:val="00244321"/>
    <w:rsid w:val="00312D45"/>
    <w:rsid w:val="00315601"/>
    <w:rsid w:val="00316BBB"/>
    <w:rsid w:val="00344577"/>
    <w:rsid w:val="00346020"/>
    <w:rsid w:val="00366873"/>
    <w:rsid w:val="003668A5"/>
    <w:rsid w:val="00366F80"/>
    <w:rsid w:val="00395362"/>
    <w:rsid w:val="003B2189"/>
    <w:rsid w:val="003E28A3"/>
    <w:rsid w:val="00435701"/>
    <w:rsid w:val="00467697"/>
    <w:rsid w:val="00484114"/>
    <w:rsid w:val="004E393C"/>
    <w:rsid w:val="004F77A7"/>
    <w:rsid w:val="0053436F"/>
    <w:rsid w:val="00537CDA"/>
    <w:rsid w:val="00553031"/>
    <w:rsid w:val="00595F81"/>
    <w:rsid w:val="005B43BE"/>
    <w:rsid w:val="005D4B85"/>
    <w:rsid w:val="006A5B03"/>
    <w:rsid w:val="006B2D67"/>
    <w:rsid w:val="006C780F"/>
    <w:rsid w:val="006D0416"/>
    <w:rsid w:val="00742F3D"/>
    <w:rsid w:val="00765C12"/>
    <w:rsid w:val="007711F0"/>
    <w:rsid w:val="007906FF"/>
    <w:rsid w:val="007D5F63"/>
    <w:rsid w:val="007E3AEE"/>
    <w:rsid w:val="00824FCE"/>
    <w:rsid w:val="00867F08"/>
    <w:rsid w:val="008B25C0"/>
    <w:rsid w:val="008E08E6"/>
    <w:rsid w:val="008F3F3C"/>
    <w:rsid w:val="00936D39"/>
    <w:rsid w:val="009A682A"/>
    <w:rsid w:val="009E22E6"/>
    <w:rsid w:val="009F2830"/>
    <w:rsid w:val="00A147D6"/>
    <w:rsid w:val="00A15FF1"/>
    <w:rsid w:val="00A203B5"/>
    <w:rsid w:val="00A22768"/>
    <w:rsid w:val="00A65D7D"/>
    <w:rsid w:val="00A74E9C"/>
    <w:rsid w:val="00AD0CE0"/>
    <w:rsid w:val="00AD6C8B"/>
    <w:rsid w:val="00B032D6"/>
    <w:rsid w:val="00B11FBB"/>
    <w:rsid w:val="00B47990"/>
    <w:rsid w:val="00B60036"/>
    <w:rsid w:val="00B77B24"/>
    <w:rsid w:val="00B93602"/>
    <w:rsid w:val="00BB3268"/>
    <w:rsid w:val="00BE490E"/>
    <w:rsid w:val="00C01BE5"/>
    <w:rsid w:val="00C138DA"/>
    <w:rsid w:val="00C24253"/>
    <w:rsid w:val="00C87A44"/>
    <w:rsid w:val="00C97D08"/>
    <w:rsid w:val="00CE1FB1"/>
    <w:rsid w:val="00CF101F"/>
    <w:rsid w:val="00DA2FFB"/>
    <w:rsid w:val="00DB1DB5"/>
    <w:rsid w:val="00DC3D16"/>
    <w:rsid w:val="00E02CFB"/>
    <w:rsid w:val="00E534C7"/>
    <w:rsid w:val="00E94564"/>
    <w:rsid w:val="00E95CD6"/>
    <w:rsid w:val="00ED3486"/>
    <w:rsid w:val="00ED6669"/>
    <w:rsid w:val="00F125A8"/>
    <w:rsid w:val="00F27291"/>
    <w:rsid w:val="00F46D9B"/>
    <w:rsid w:val="00F833BD"/>
    <w:rsid w:val="00F836E3"/>
    <w:rsid w:val="00FC54F8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DF60"/>
  <w15:chartTrackingRefBased/>
  <w15:docId w15:val="{9E751875-F295-2747-A4F2-38A2C0E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3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5B0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B03"/>
  </w:style>
  <w:style w:type="paragraph" w:styleId="Footer">
    <w:name w:val="footer"/>
    <w:basedOn w:val="Normal"/>
    <w:link w:val="FooterChar"/>
    <w:uiPriority w:val="99"/>
    <w:unhideWhenUsed/>
    <w:rsid w:val="006A5B0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03"/>
  </w:style>
  <w:style w:type="character" w:customStyle="1" w:styleId="jlqj4b">
    <w:name w:val="jlqj4b"/>
    <w:basedOn w:val="DefaultParagraphFont"/>
    <w:rsid w:val="00AD0CE0"/>
  </w:style>
  <w:style w:type="paragraph" w:styleId="ListParagraph">
    <w:name w:val="List Paragraph"/>
    <w:basedOn w:val="Normal"/>
    <w:uiPriority w:val="34"/>
    <w:qFormat/>
    <w:rsid w:val="0082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smotorcycl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6D4FE5-4CC9-404C-BA0D-FBA11E1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Arañó</dc:creator>
  <cp:keywords/>
  <dc:description/>
  <cp:lastModifiedBy>Brandon Rolfe</cp:lastModifiedBy>
  <cp:revision>2</cp:revision>
  <dcterms:created xsi:type="dcterms:W3CDTF">2022-09-23T20:25:00Z</dcterms:created>
  <dcterms:modified xsi:type="dcterms:W3CDTF">2022-09-23T20:25:00Z</dcterms:modified>
</cp:coreProperties>
</file>